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6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0"/>
        <w:gridCol w:w="4534"/>
        <w:gridCol w:w="4926"/>
      </w:tblGrid>
      <w:tr>
        <w:trPr/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ПОГОДЖЕНО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Заступник начальника центру з  реагування на надзвичайні ситуації та застосування сил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полковник служби цивільного захисту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 xml:space="preserve">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Ярослав ШКУРСЬКИЙ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49" w:right="-51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"____" ___________ 2025 року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/>
                <w:sz w:val="28"/>
                <w:szCs w:val="28"/>
                <w:lang w:eastAsia="hi-I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hi-IN"/>
              </w:rPr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ЗАТВЕРДЖУЮ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Начальник Міжрегіонального центру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швидкого реагування ДСНС України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полковник служби цивільного захисту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49" w:right="-51" w:hanging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 xml:space="preserve">    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Вячеслав БОЙЦОВ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"____" ___________ 2025 року</w:t>
            </w:r>
          </w:p>
        </w:tc>
      </w:tr>
    </w:tbl>
    <w:p>
      <w:pPr>
        <w:pStyle w:val="Standard"/>
        <w:rPr>
          <w:rFonts w:ascii="Times New Roman" w:hAnsi="Times New Roman"/>
          <w:bCs/>
          <w:sz w:val="22"/>
          <w:szCs w:val="28"/>
          <w:lang w:eastAsia="hi-IN"/>
        </w:rPr>
      </w:pPr>
      <w:r>
        <w:rPr>
          <w:rFonts w:ascii="Times New Roman" w:hAnsi="Times New Roman"/>
          <w:bCs/>
          <w:sz w:val="22"/>
          <w:szCs w:val="28"/>
          <w:lang w:eastAsia="hi-IN"/>
        </w:rPr>
      </w:r>
    </w:p>
    <w:p>
      <w:pPr>
        <w:pStyle w:val="Standard"/>
        <w:rPr>
          <w:rFonts w:ascii="Times New Roman" w:hAnsi="Times New Roman"/>
          <w:bCs/>
          <w:sz w:val="20"/>
          <w:szCs w:val="28"/>
          <w:lang w:eastAsia="hi-IN"/>
        </w:rPr>
      </w:pPr>
      <w:r>
        <w:rPr>
          <w:rFonts w:ascii="Times New Roman" w:hAnsi="Times New Roman"/>
          <w:bCs/>
          <w:sz w:val="20"/>
          <w:szCs w:val="28"/>
          <w:lang w:eastAsia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Розклад занять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 службової підготовки для особового складу навчальної групи № 13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частини радіаційного, хімічного та біологічного захисту МЦШР ДСНС України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IІI квартал 2024/2025 навчального року</w:t>
      </w:r>
    </w:p>
    <w:p>
      <w:pPr>
        <w:pStyle w:val="Normal"/>
        <w:spacing w:before="0" w:after="0"/>
        <w:ind w:left="595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f6"/>
        <w:tblW w:w="146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76"/>
        <w:gridCol w:w="6662"/>
        <w:gridCol w:w="1132"/>
        <w:gridCol w:w="1705"/>
        <w:gridCol w:w="1559"/>
        <w:gridCol w:w="2290"/>
      </w:tblGrid>
      <w:tr>
        <w:trPr>
          <w:tblHeader w:val="true"/>
        </w:trPr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Час проведення заняття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Види службової підготовки, назви навчальних тем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Кількість годин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Вид проведення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Місце проведення заняття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Посада особи, яка проводить заняття*</w:t>
            </w:r>
          </w:p>
        </w:tc>
      </w:tr>
      <w:tr>
        <w:trPr/>
        <w:tc>
          <w:tcPr>
            <w:tcW w:w="14624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Березень</w:t>
            </w:r>
          </w:p>
        </w:tc>
      </w:tr>
      <w:tr>
        <w:trPr/>
        <w:tc>
          <w:tcPr>
            <w:tcW w:w="14624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03.03.2025 — 06.03.2025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/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Основні поняття про НХР. Токсичність, ознаки отруєння людини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Способи локалізації зони хімічного забруднення. Обмеження і припинення викиду НХР. Обмеження розтікання по місцевості. Зниження швидкості випаровування НХР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Розгортання та встановлення бандажів на ємності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Підтягування на перекладені</w:t>
            </w:r>
          </w:p>
        </w:tc>
        <w:tc>
          <w:tcPr>
            <w:tcW w:w="113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Спортивний майданчик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10.03.2025 - 13.03.2025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Основні поняття про НХР. Токсичність, ознаки отруєння людини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Способи локалізації зони хімічного забруднення. Обмеження і припинення викиду НХР. Обмеження розтікання по місцевості. Зниження швидкості випаровування НХР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Розгортання та встановлення бандажів на ємності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Згинання та розгинання рук з упору лежачи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Спортивний майданчик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17.03.2025 - 20.03.2025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Основні поняття про НХР. Токсичність, ознаки отруєння людини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Способи локалізації зони хімічного забруднення. Обмеження і припинення викиду НХР. Обмеження розтікання по місцевості. Зниження швидкості випаровування НХР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Розгортання та встановлення бандажів на ємності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100м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24.03.2025 - 27.03.2025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Правила ведення переговорів засобами зв’язку. Ведення радіообміну в умовах ненадійного приймання, перешкод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зміни чергових караулів (чергових сил)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Розгортання та встановлення бандажів на ємності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1000м</w:t>
            </w:r>
          </w:p>
        </w:tc>
        <w:tc>
          <w:tcPr>
            <w:tcW w:w="113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Квітень</w:t>
            </w:r>
          </w:p>
        </w:tc>
      </w:tr>
      <w:tr>
        <w:trPr/>
        <w:tc>
          <w:tcPr>
            <w:tcW w:w="14624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31.03.2025 - 03.04.25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Правила ведення переговорів засобами зв’язку. Ведення радіообміну в умовах ненадійного приймання, перешкод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зміни чергових караулів (чергових сил)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6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Надягання штатного спеціального захисного одягу  та протигаза (дихального апарата на стисненому повітрі)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11.05-11.50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Підтягування на перекладені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Спортивний майданчик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07.04.2025 - 10.04.2025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Класифікація бойових отруйних речовин (БОР). Основні поняття про БОР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зміни чергових караулів (чергових сил)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Надягання штатного спеціального захисного одягу  та протигаза (дихального апарата на стисненому повітрі)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Згинання та розгинання рук з упору лежачи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Спортивний майданчик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14.04.2025 - 17.04.2025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color w:val="0505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Класифікація бойових отруйних речовин (БОР). Основні поняття про БОР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color w:val="050500"/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Самостійна підготовка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На робочому місці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зміни чергових караулів (чергових сил)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Надягання штатного спеціального захисного одягу  та протигаза (дихального апарата на стисненому повітрі)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100м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21.04.2025 - 24.04.2025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Класифікація бойових отруйних речовин (БОР). Основні поняття про БОР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Спеціальне оброблення оснащення, санітарне оброблення хіміків-рятувальників після проведення заходів РХБЗ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Надягання штатного спеціального захисного одягу  та протигаза (дихального апарата на стисненому повітрі)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1000м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28.04.2025 - 01.05.2025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і порядок відбору проб під час НС, пов’язаних з виливом  (викидом) небезпечних хімічних речовин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Спеціальне оброблення оснащення, санітарне оброблення хіміків-рятувальників після проведення заходів РХБЗ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TableTABL"/>
              <w:widowControl w:val="false"/>
              <w:spacing w:lineRule="auto" w:line="240" w:before="0" w:after="0"/>
              <w:ind w:right="142" w:hanging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Розгортання та встановлення комплекту спеціальної обробки «MAVA 350»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Згинання та розгинання рук з упору лежачи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Спортивний майданчик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Травень</w:t>
            </w:r>
          </w:p>
        </w:tc>
      </w:tr>
      <w:tr>
        <w:trPr/>
        <w:tc>
          <w:tcPr>
            <w:tcW w:w="14624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05.05.2025 - 08.05.2025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і порядок відбору проб під час НС, пов’язаних з виливом  (викидом) небезпечних хімічних речовин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uk-UA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uk-UA"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Спеціальне оброблення оснащення, санітарне оброблення хіміків-рятувальників після проведення заходів РХБЗ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TableTABL"/>
              <w:widowControl w:val="false"/>
              <w:spacing w:lineRule="auto" w:line="240" w:before="0" w:after="0"/>
              <w:ind w:right="142" w:hanging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Розгортання та встановлення комплекту спеціальної обробки «MAVA 350»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Фасад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100м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12.05.2025 - 15.05.2025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Організація і порядок відбору проб під час НС, пов’язаних з виливом  (викидом) небезпечних хімічних речовин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Самостійна підготовка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 робочому місці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Особливості виконання завдань за призначенням у населених пунктах і на територіях, що потрапляють у зону постійних обстрілів під час збройного конфлікту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Підготовка приладів радіаційної, хімічної розвідки та дозиметричного контролю до роботи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1000м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19.05.2025 - 22.05.2025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Профільна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en-US" w:eastAsia="en-US" w:bidi="ar-SA"/>
              </w:rPr>
              <w:t>Основні положення антикорупційного законодавства України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37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Тактична підготовка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Особливості виконання завдань за призначенням у населених пунктах і на територіях, що потрапляють у зону постійних обстрілів під час збройного конфлікту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shd w:fill="auto" w:val="clear"/>
                <w:lang w:eastAsia="en-US" w:bidi="ar-SA"/>
              </w:rPr>
              <w:t>Лекція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10.10-1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Спеціальна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2" w:hanging="0"/>
              <w:jc w:val="both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0"/>
                <w:szCs w:val="20"/>
                <w:shd w:fill="auto" w:val="clear"/>
                <w:lang w:val="uk-UA" w:eastAsia="en-US" w:bidi="ar-SA"/>
              </w:rPr>
              <w:t>Підготовка приладів радіаційної, хімічної розвідки та дозиметричного контролю до роботи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eastAsia="en-US" w:bidi="ar-SA"/>
              </w:rPr>
              <w:t>Фізична підготовка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eastAsia="en-US" w:bidi="ar-SA"/>
              </w:rPr>
              <w:t>Біг 1000м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 заняття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505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50500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4624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26.05.2025 - 29.05.2025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8.20-9.05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Здача проміжного заліку за третій квартал навчального року з профільної підготовки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Теоретичне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9.15-10.0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Здача проміжного заліку за третій квартал навчального року з тактичної підготовки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shd w:fill="auto" w:val="clear"/>
                <w:lang w:eastAsia="en-US" w:bidi="ar-SA"/>
              </w:rPr>
              <w:t>Теоретичне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Навчальний клас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10.10-10.55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Здача проміжного заліку за третій квартал навчального року зі спеціальної підготовки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Територія підрозділу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  <w:tr>
        <w:trPr/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11.05-11.50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Здача проміжного заліку за третій квартал навчального року з фізичної підготовки</w:t>
            </w:r>
          </w:p>
        </w:tc>
        <w:tc>
          <w:tcPr>
            <w:tcW w:w="113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en-US" w:bidi="ar-SA"/>
              </w:rPr>
              <w:t>Практичне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Спортивна зала</w:t>
            </w:r>
          </w:p>
        </w:tc>
        <w:tc>
          <w:tcPr>
            <w:tcW w:w="22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Начальник групи радіаційного, хімічного та біологічного захисту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групи радіаційного,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хімічного та біологічного захисту 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частини радіаційного, хімічного, біологічного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захисту та проведення аварійно-рятувальних робіт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капітан служби цивільного захисту                                                ______________</w:t>
        <w:tab/>
        <w:tab/>
        <w:tab/>
        <w:t>Юрій ОНИЩЕНКО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>(посада, спеціальне звання)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  </w:t>
      </w:r>
      <w:r>
        <w:rPr>
          <w:rFonts w:ascii="Times New Roman" w:hAnsi="Times New Roman"/>
          <w:sz w:val="16"/>
          <w:szCs w:val="16"/>
        </w:rPr>
        <w:t>(підпис)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ab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20_____ рік</w:t>
        <w:tab/>
        <w:tab/>
        <w:tab/>
        <w:tab/>
        <w:tab/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orient="landscape" w:w="16838" w:h="11906"/>
      <w:pgMar w:left="1134" w:right="1134" w:gutter="0" w:header="850" w:top="1701" w:footer="0" w:bottom="567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ragmatica Book">
    <w:charset w:val="01"/>
    <w:family w:val="roman"/>
    <w:pitch w:val="variable"/>
  </w:font>
  <w:font w:name="HeliosC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6</w:t>
    </w:r>
    <w:r>
      <w:rPr>
        <w:sz w:val="24"/>
        <w:rFonts w:ascii="Times New Roman" w:hAnsi="Times New Roman"/>
      </w:rPr>
      <w:fldChar w:fldCharType="end"/>
    </w:r>
  </w:p>
  <w:p>
    <w:pPr>
      <w:pStyle w:val="Style29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2b2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6" w:customStyle="1">
    <w:name w:val="Heading 6"/>
    <w:basedOn w:val="Normal"/>
    <w:next w:val="Normal"/>
    <w:uiPriority w:val="9"/>
    <w:semiHidden/>
    <w:unhideWhenUsed/>
    <w:qFormat/>
    <w:rsid w:val="00af2b2c"/>
    <w:pPr>
      <w:keepNext w:val="true"/>
      <w:suppressAutoHyphens w:val="false"/>
      <w:spacing w:lineRule="auto" w:line="240" w:before="0" w:after="0"/>
      <w:outlineLvl w:val="5"/>
    </w:pPr>
    <w:rPr>
      <w:rFonts w:ascii="Times New Roman" w:hAnsi="Times New Roman"/>
      <w:b/>
      <w:i/>
      <w:sz w:val="28"/>
      <w:szCs w:val="20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enumber">
    <w:name w:val="line number"/>
    <w:basedOn w:val="DefaultParagraphFont"/>
    <w:semiHidden/>
    <w:qFormat/>
    <w:rsid w:val="00af2b2c"/>
    <w:rPr/>
  </w:style>
  <w:style w:type="character" w:styleId="Style13" w:customStyle="1">
    <w:name w:val="Гіперпосилання"/>
    <w:rsid w:val="00af2b2c"/>
    <w:rPr>
      <w:color w:val="0000FF"/>
      <w:u w:val="single"/>
    </w:rPr>
  </w:style>
  <w:style w:type="character" w:styleId="61" w:customStyle="1">
    <w:name w:val="Заголовок 6 Знак"/>
    <w:basedOn w:val="DefaultParagraphFont"/>
    <w:semiHidden/>
    <w:qFormat/>
    <w:rsid w:val="00af2b2c"/>
    <w:rPr>
      <w:rFonts w:ascii="Times New Roman" w:hAnsi="Times New Roman"/>
      <w:b/>
      <w:i/>
      <w:sz w:val="28"/>
      <w:szCs w:val="20"/>
      <w:lang w:eastAsia="ru-RU"/>
    </w:rPr>
  </w:style>
  <w:style w:type="character" w:styleId="Rvts82" w:customStyle="1">
    <w:name w:val="rvts82"/>
    <w:qFormat/>
    <w:rsid w:val="00af2b2c"/>
    <w:rPr/>
  </w:style>
  <w:style w:type="character" w:styleId="Style14" w:customStyle="1">
    <w:name w:val="Верхній колонтитул Знак"/>
    <w:basedOn w:val="DefaultParagraphFont"/>
    <w:qFormat/>
    <w:rsid w:val="00af2b2c"/>
    <w:rPr>
      <w:lang w:val="uk-UA"/>
    </w:rPr>
  </w:style>
  <w:style w:type="character" w:styleId="Style15" w:customStyle="1">
    <w:name w:val="Нижній колонтитул Знак"/>
    <w:basedOn w:val="DefaultParagraphFont"/>
    <w:qFormat/>
    <w:rsid w:val="00af2b2c"/>
    <w:rPr>
      <w:lang w:val="uk-UA"/>
    </w:rPr>
  </w:style>
  <w:style w:type="character" w:styleId="Style16" w:customStyle="1">
    <w:name w:val="Символи виноски"/>
    <w:qFormat/>
    <w:rsid w:val="00af2b2c"/>
    <w:rPr>
      <w:vertAlign w:val="superscript"/>
    </w:rPr>
  </w:style>
  <w:style w:type="character" w:styleId="Style17">
    <w:name w:val="Прив'язка виноски"/>
    <w:rPr>
      <w:vertAlign w:val="superscript"/>
    </w:rPr>
  </w:style>
  <w:style w:type="character" w:styleId="FootnoteCharacters" w:customStyle="1">
    <w:name w:val="Footnote Characters"/>
    <w:semiHidden/>
    <w:qFormat/>
    <w:rsid w:val="00af2b2c"/>
    <w:rPr>
      <w:vertAlign w:val="superscript"/>
    </w:rPr>
  </w:style>
  <w:style w:type="character" w:styleId="Style18" w:customStyle="1">
    <w:name w:val="Текст виноски Знак"/>
    <w:semiHidden/>
    <w:qFormat/>
    <w:rsid w:val="00af2b2c"/>
    <w:rPr>
      <w:sz w:val="20"/>
      <w:szCs w:val="20"/>
    </w:rPr>
  </w:style>
  <w:style w:type="character" w:styleId="Style19" w:customStyle="1">
    <w:name w:val="Символи кінцевої виноски"/>
    <w:qFormat/>
    <w:rsid w:val="00af2b2c"/>
    <w:rPr>
      <w:vertAlign w:val="superscript"/>
    </w:rPr>
  </w:style>
  <w:style w:type="character" w:styleId="Style20">
    <w:name w:val="Прив'язка кінцевої виноски"/>
    <w:rPr>
      <w:vertAlign w:val="superscript"/>
    </w:rPr>
  </w:style>
  <w:style w:type="character" w:styleId="EndnoteCharacters" w:customStyle="1">
    <w:name w:val="Endnote Characters"/>
    <w:semiHidden/>
    <w:qFormat/>
    <w:rsid w:val="00af2b2c"/>
    <w:rPr>
      <w:vertAlign w:val="superscript"/>
    </w:rPr>
  </w:style>
  <w:style w:type="character" w:styleId="Style21" w:customStyle="1">
    <w:name w:val="Текст кінцевої виноски Знак"/>
    <w:semiHidden/>
    <w:qFormat/>
    <w:rsid w:val="00af2b2c"/>
    <w:rPr>
      <w:sz w:val="20"/>
      <w:szCs w:val="20"/>
    </w:rPr>
  </w:style>
  <w:style w:type="paragraph" w:styleId="Style22" w:customStyle="1">
    <w:name w:val="Заголовок"/>
    <w:basedOn w:val="Normal"/>
    <w:next w:val="Style23"/>
    <w:qFormat/>
    <w:rsid w:val="00af2b2c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23">
    <w:name w:val="Body Text"/>
    <w:basedOn w:val="Normal"/>
    <w:rsid w:val="00af2b2c"/>
    <w:pPr>
      <w:spacing w:lineRule="auto" w:line="276" w:before="0" w:after="140"/>
    </w:pPr>
    <w:rPr/>
  </w:style>
  <w:style w:type="paragraph" w:styleId="Style24">
    <w:name w:val="List"/>
    <w:basedOn w:val="Style23"/>
    <w:rsid w:val="00af2b2c"/>
    <w:pPr/>
    <w:rPr/>
  </w:style>
  <w:style w:type="paragraph" w:styleId="Style25" w:customStyle="1">
    <w:name w:val="Caption"/>
    <w:basedOn w:val="Normal"/>
    <w:qFormat/>
    <w:rsid w:val="00af2b2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 w:customStyle="1">
    <w:name w:val="Покажчик"/>
    <w:basedOn w:val="Normal"/>
    <w:qFormat/>
    <w:rsid w:val="00af2b2c"/>
    <w:pPr>
      <w:suppressLineNumbers/>
    </w:pPr>
    <w:rPr/>
  </w:style>
  <w:style w:type="paragraph" w:styleId="Caption1">
    <w:name w:val="caption1"/>
    <w:basedOn w:val="Normal"/>
    <w:qFormat/>
    <w:rsid w:val="00af2b2c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rsid w:val="00af2b2c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af2b2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auto"/>
      <w:kern w:val="2"/>
      <w:sz w:val="24"/>
      <w:szCs w:val="24"/>
      <w:lang w:val="uk-UA" w:eastAsia="zh-CN" w:bidi="hi-IN"/>
    </w:rPr>
  </w:style>
  <w:style w:type="paragraph" w:styleId="Style27" w:customStyle="1">
    <w:name w:val="Вміст таблиці"/>
    <w:basedOn w:val="Normal"/>
    <w:qFormat/>
    <w:rsid w:val="00af2b2c"/>
    <w:pPr>
      <w:suppressLineNumbers/>
      <w:spacing w:lineRule="auto" w:line="240" w:before="0" w:after="0"/>
    </w:pPr>
    <w:rPr>
      <w:rFonts w:ascii="Liberation Serif" w:hAnsi="Liberation Serif"/>
      <w:kern w:val="2"/>
      <w:sz w:val="24"/>
      <w:szCs w:val="24"/>
      <w:lang w:val="ru-RU" w:eastAsia="zh-CN" w:bidi="hi-IN"/>
    </w:rPr>
  </w:style>
  <w:style w:type="paragraph" w:styleId="Style28" w:customStyle="1">
    <w:name w:val="Верхній і нижній колонтитули"/>
    <w:basedOn w:val="Normal"/>
    <w:qFormat/>
    <w:rsid w:val="00af2b2c"/>
    <w:pPr/>
    <w:rPr/>
  </w:style>
  <w:style w:type="paragraph" w:styleId="Style29" w:customStyle="1">
    <w:name w:val="Header"/>
    <w:basedOn w:val="Normal"/>
    <w:rsid w:val="00af2b2c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30" w:customStyle="1">
    <w:name w:val="Footer"/>
    <w:basedOn w:val="Normal"/>
    <w:rsid w:val="00af2b2c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31" w:customStyle="1">
    <w:name w:val="Footnote Text"/>
    <w:semiHidden/>
    <w:rsid w:val="00af2b2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Style32" w:customStyle="1">
    <w:name w:val="Endnote Text"/>
    <w:semiHidden/>
    <w:rsid w:val="00af2b2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Style33" w:customStyle="1">
    <w:name w:val="Заголовок таблиці"/>
    <w:basedOn w:val="Style27"/>
    <w:qFormat/>
    <w:rsid w:val="00af2b2c"/>
    <w:pPr>
      <w:jc w:val="center"/>
    </w:pPr>
    <w:rPr>
      <w:b/>
      <w:bCs/>
    </w:rPr>
  </w:style>
  <w:style w:type="paragraph" w:styleId="Style34" w:customStyle="1">
    <w:name w:val="[Без стиля]"/>
    <w:qFormat/>
    <w:rsid w:val="00af2b2c"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en-US" w:eastAsia="uk-UA" w:bidi="ar-SA"/>
    </w:rPr>
  </w:style>
  <w:style w:type="paragraph" w:styleId="Style35" w:customStyle="1">
    <w:name w:val="[Основной абзац]"/>
    <w:basedOn w:val="Style34"/>
    <w:qFormat/>
    <w:rsid w:val="00af2b2c"/>
    <w:pPr>
      <w:tabs>
        <w:tab w:val="clear" w:pos="708"/>
        <w:tab w:val="right" w:pos="7767" w:leader="none"/>
      </w:tabs>
      <w:spacing w:lineRule="auto" w:line="252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styleId="TableTABL" w:customStyle="1">
    <w:name w:val="Table (TABL)"/>
    <w:basedOn w:val="Style35"/>
    <w:qFormat/>
    <w:rsid w:val="00af2b2c"/>
    <w:pPr>
      <w:ind w:hanging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rsid w:val="00af2b2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af2b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AEA4-78B7-4801-BF57-0AB3DEED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LibreOffice/7.3.2.2$Linux_X86_64 LibreOffice_project/30$Build-2</Application>
  <AppVersion>15.0000</AppVersion>
  <Pages>6</Pages>
  <Words>1387</Words>
  <Characters>10470</Characters>
  <CharactersWithSpaces>11624</CharactersWithSpaces>
  <Paragraphs>406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2024-09-20T13:28:00Z</dcterms:created>
  <dc:creator>User</dc:creator>
  <dc:description/>
  <dc:language>uk-UA</dc:language>
  <cp:lastModifiedBy/>
  <cp:lastPrinted>2024-09-12T10:52:00Z</cp:lastPrinted>
  <dcterms:modified xsi:type="dcterms:W3CDTF">2025-02-12T14:47:48Z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